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552587" w:rsidRPr="00D62D4C" w:rsidTr="00F765C9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52587" w:rsidRPr="00D62D4C" w:rsidRDefault="00552587" w:rsidP="00F765C9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563E21" wp14:editId="0D9A5893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52587" w:rsidRPr="00D62D4C" w:rsidRDefault="00552587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552587" w:rsidRPr="00D62D4C" w:rsidRDefault="00552587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552587" w:rsidRPr="00D62D4C" w:rsidRDefault="00552587" w:rsidP="00F765C9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924F6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24F64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КОМПЛЕКСНІ СИСТЕМИ АВТОМАТИЗОВАНОГО КЕРУВАННЯ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8501F4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8501F4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F044D" w:rsidRPr="00CF044D" w:rsidRDefault="00924F6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Комплексні системи автоматизованого керування</w:t>
            </w:r>
          </w:p>
          <w:p w:rsidR="00B743B2" w:rsidRPr="008501F4" w:rsidRDefault="00924F6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Complex</w:t>
            </w:r>
            <w:proofErr w:type="spellEnd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automated</w:t>
            </w:r>
            <w:proofErr w:type="spellEnd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control</w:t>
            </w:r>
            <w:proofErr w:type="spellEnd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4F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systems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135B28" w:rsidRDefault="00B21B34" w:rsidP="00135B28">
            <w:pPr>
              <w:pStyle w:val="ab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="00135B28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</w:t>
            </w:r>
            <w:proofErr w:type="spellEnd"/>
            <w:r w:rsidR="00135B28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Павло Феофанович</w:t>
            </w:r>
            <w:r w:rsidR="00FD63D5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135B28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лекційні </w:t>
            </w:r>
            <w:r w:rsidR="00B87C62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 w:rsidR="00FD63D5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r w:rsidR="00135B28" w:rsidRP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http://peeuepa.mozello.com/sklad-kafedri/budanov-pf/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962170001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35B28" w:rsidRPr="00552587" w:rsidRDefault="00FD63D5" w:rsidP="00552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hyperlink r:id="rId7" w:history="1">
              <w:r w:rsidR="00135B28"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pavelfeofanovich</w:t>
              </w:r>
              <w:r w:rsidR="00135B28"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135B28"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135B28"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135B28" w:rsidRPr="00DF1C0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35B28" w:rsidRPr="005525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8501F4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Буданова</w:t>
            </w:r>
            <w:proofErr w:type="spellEnd"/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Павла Феофановича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понеділка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що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середи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35B28" w:rsidRPr="007124DD" w:rsidRDefault="00467F3D" w:rsidP="00552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можна надсилати на електронну пошту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доцента </w:t>
            </w:r>
            <w:proofErr w:type="spellStart"/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Буданова</w:t>
            </w:r>
            <w:proofErr w:type="spellEnd"/>
            <w:r w:rsidR="00135B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Павла Феофановича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A2EEE" w:rsidRPr="00924F64" w:rsidRDefault="000845D4" w:rsidP="00924F64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F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Коротка анотація до курсу -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 xml:space="preserve">Проектування в сфері автоматизації </w:t>
      </w:r>
      <w:r w:rsidR="00B015E4" w:rsidRPr="008501F4">
        <w:rPr>
          <w:rFonts w:ascii="Times New Roman" w:eastAsia="Times New Roman" w:hAnsi="Times New Roman" w:cs="Times New Roman"/>
          <w:sz w:val="28"/>
          <w:szCs w:val="28"/>
        </w:rPr>
        <w:t>енергетичних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 xml:space="preserve"> процесів пов’язано з розробкою систем керування і передачі інформації, а також технічних засобів для їхньої реалізації. Підвищення методологічного рівня інженерно-технічної діяльності дозволяє фахівцям-проектувальникам належним чином орієнтуватися в різноманітному світі техніки, що неперервно оновлюється, підвищувати ефективність проектних рішень, поліпшувати якість створюваних проектів, скорочувати терміни проектування. На сьогодні в галузі проектування технічних систем накопичився величезний вітчизняний і закордонний досвід, а також випущено багато нормативно-технічної документації. </w:t>
      </w:r>
      <w:r w:rsidR="00B01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015E4">
        <w:rPr>
          <w:rFonts w:ascii="Times New Roman" w:eastAsia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B01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15E4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="00B015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курсу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 xml:space="preserve"> зроблено спробу узагальнити матеріали цього досвіду і дати насамперед студентам знання про основні принципи побудови і проектування автоматизованих систем керування </w:t>
      </w:r>
      <w:r w:rsidR="00B015E4">
        <w:rPr>
          <w:rFonts w:ascii="Times New Roman" w:eastAsia="Times New Roman" w:hAnsi="Times New Roman" w:cs="Times New Roman"/>
          <w:sz w:val="28"/>
          <w:szCs w:val="28"/>
        </w:rPr>
        <w:t>технологічними процесами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, у тому числі комп’ютерних систем керування, а також навчити застосовувати різноманітні схеми автоматизації та розробляти пункти керування.</w:t>
      </w:r>
    </w:p>
    <w:p w:rsidR="00DA3C6F" w:rsidRDefault="00BA2EEE" w:rsidP="00DA3C6F">
      <w:pPr>
        <w:pStyle w:val="ab"/>
        <w:spacing w:line="240" w:lineRule="auto"/>
        <w:ind w:left="786" w:firstLine="6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EEE">
        <w:rPr>
          <w:rFonts w:ascii="Times New Roman" w:eastAsia="Times New Roman" w:hAnsi="Times New Roman" w:cs="Times New Roman"/>
          <w:sz w:val="28"/>
          <w:szCs w:val="28"/>
        </w:rPr>
        <w:t>В результаті вивчення дисципліни «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Комплексні системи автоматизованого керування</w:t>
      </w:r>
      <w:r w:rsidRPr="00BA2E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бакалаври</w:t>
      </w:r>
      <w:r w:rsidRPr="00BA2EEE">
        <w:rPr>
          <w:rFonts w:ascii="Times New Roman" w:eastAsia="Times New Roman" w:hAnsi="Times New Roman" w:cs="Times New Roman"/>
          <w:sz w:val="28"/>
          <w:szCs w:val="28"/>
        </w:rPr>
        <w:t xml:space="preserve"> спеціальності 141 – «Електроенергетика, електротехніка та електромеханіка» мають оволодіти </w:t>
      </w:r>
      <w:r w:rsid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A3C6F" w:rsidRP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датніст</w:t>
      </w:r>
      <w:r w:rsid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DA3C6F" w:rsidRPr="00DA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вирішувати практичні задачі із</w:t>
      </w:r>
      <w:r w:rsidR="00DA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C6F" w:rsidRP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застосуванням систем автоматизованого проектування</w:t>
      </w:r>
      <w:r w:rsidR="00B015E4">
        <w:rPr>
          <w:rFonts w:ascii="Times New Roman" w:eastAsia="Times New Roman" w:hAnsi="Times New Roman" w:cs="Times New Roman"/>
          <w:sz w:val="28"/>
          <w:szCs w:val="28"/>
          <w:lang w:val="uk-UA"/>
        </w:rPr>
        <w:t>, керування</w:t>
      </w:r>
      <w:r w:rsidR="00DA3C6F" w:rsidRPr="00DA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DA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C6F" w:rsidRP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розрахунків</w:t>
      </w:r>
      <w:r w:rsidR="00DA3C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7031" w:rsidRPr="00DA3C6F" w:rsidRDefault="003B7031" w:rsidP="00DA3C6F">
      <w:pPr>
        <w:pStyle w:val="ab"/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3C6F" w:rsidRPr="00924F64" w:rsidRDefault="000845D4" w:rsidP="0071337C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  <w:r w:rsidR="00924F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Метою освітньої компоненти «Комплексні системи автоматизованого керування» є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здобуття студентами знань з проектування сучасних систем автоматизації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 xml:space="preserve">технологічних процесів у яких використовуються роботи та </w:t>
      </w:r>
      <w:proofErr w:type="spellStart"/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роботизовані</w:t>
      </w:r>
      <w:proofErr w:type="spellEnd"/>
      <w:r w:rsidR="00924F64" w:rsidRP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комплекси. Навчити студентів комплексно сприймати процес проектування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автоматизованих систем, використовувати комп’ютерні технології та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математичні моделі, як для проектування систем автоматизації так і для</w:t>
      </w:r>
      <w:r w:rsidR="00924F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4F64" w:rsidRPr="00924F64">
        <w:rPr>
          <w:rFonts w:ascii="Times New Roman" w:eastAsia="Times New Roman" w:hAnsi="Times New Roman" w:cs="Times New Roman"/>
          <w:sz w:val="28"/>
          <w:szCs w:val="28"/>
        </w:rPr>
        <w:t>модернізації та експлуатації сучасних технологічних процесів та об’єктів.</w:t>
      </w:r>
    </w:p>
    <w:p w:rsid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71337C" w:rsidRDefault="0071337C" w:rsidP="0071337C">
      <w:pPr>
        <w:pStyle w:val="ab"/>
        <w:numPr>
          <w:ilvl w:val="0"/>
          <w:numId w:val="14"/>
        </w:numPr>
        <w:spacing w:after="16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уявлення про класифікацію моделей ти видів моделювання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застосуванням засобів автоматизованого та комп’ютерного </w:t>
      </w:r>
      <w:r w:rsidR="00B015E4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1337C" w:rsidRDefault="0071337C" w:rsidP="0071337C">
      <w:pPr>
        <w:pStyle w:val="ab"/>
        <w:numPr>
          <w:ilvl w:val="0"/>
          <w:numId w:val="14"/>
        </w:numPr>
        <w:spacing w:after="16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уявлення про принципи побудови та основні вимоги до математичних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застосуванням засобів автоматизованого та комп’ютерного </w:t>
      </w:r>
      <w:r w:rsidR="00B015E4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керування</w:t>
      </w: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1337C" w:rsidRDefault="0071337C" w:rsidP="0071337C">
      <w:pPr>
        <w:pStyle w:val="ab"/>
        <w:numPr>
          <w:ilvl w:val="0"/>
          <w:numId w:val="14"/>
        </w:numPr>
        <w:spacing w:after="16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базові знання щодо застосування сучасних технічних засобів при імітаційному моделюванні технологічних процесів в енергетиці;</w:t>
      </w:r>
    </w:p>
    <w:p w:rsidR="002821D4" w:rsidRPr="0071337C" w:rsidRDefault="0071337C" w:rsidP="0071337C">
      <w:pPr>
        <w:pStyle w:val="ab"/>
        <w:numPr>
          <w:ilvl w:val="0"/>
          <w:numId w:val="14"/>
        </w:numPr>
        <w:spacing w:after="160" w:line="240" w:lineRule="auto"/>
        <w:ind w:left="1418" w:hanging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оволодіти методами дослідження систем і процесів та імітаційним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337C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моделюванням</w:t>
      </w:r>
      <w:r w:rsidR="00B01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керуванням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10065"/>
      </w:tblGrid>
      <w:tr w:rsidR="00A14E13" w:rsidRPr="007D049F" w:rsidTr="002C600A">
        <w:trPr>
          <w:tblHeader/>
        </w:trPr>
        <w:tc>
          <w:tcPr>
            <w:tcW w:w="4677" w:type="dxa"/>
            <w:vAlign w:val="center"/>
          </w:tcPr>
          <w:p w:rsidR="00A14E13" w:rsidRPr="007D049F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7D049F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10065" w:type="dxa"/>
            <w:vAlign w:val="center"/>
          </w:tcPr>
          <w:p w:rsidR="00A14E13" w:rsidRPr="007D049F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7D049F" w:rsidTr="002C600A">
        <w:tc>
          <w:tcPr>
            <w:tcW w:w="4677" w:type="dxa"/>
          </w:tcPr>
          <w:p w:rsidR="00A14E13" w:rsidRPr="007D049F" w:rsidRDefault="00B015E4" w:rsidP="002C600A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р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озуміти суть процесів, що відбуваю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ться в об’єктах автоматизації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вміти проводити аналіз об’єктів автоматизації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обґрунтовувати вибір структури, алгоритмів та схем керування ними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основі результатів дослідження їх властивостей.</w:t>
            </w:r>
          </w:p>
        </w:tc>
        <w:tc>
          <w:tcPr>
            <w:tcW w:w="10065" w:type="dxa"/>
          </w:tcPr>
          <w:p w:rsidR="007619C7" w:rsidRDefault="002C600A" w:rsidP="002C60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вміє проводити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пошук, опрацювання та аналіз інформації з різних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джерел.</w:t>
            </w:r>
          </w:p>
          <w:p w:rsidR="002C600A" w:rsidRDefault="002C600A" w:rsidP="002C60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вміє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аналіз об’єктів автоматизації на основі знань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процеси, що в них відбуваються та застосовувати методи теорії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автоматичного керування для дослідження, аналізу та синтезу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автоматичного керування.</w:t>
            </w:r>
          </w:p>
          <w:p w:rsidR="002C600A" w:rsidRPr="007D049F" w:rsidRDefault="002C600A" w:rsidP="002C60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обґрунтовувати вибір технічних засобів автоматизації на основі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розуміння принципів їх роботи аналізу їх властивостей, призначення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технічних характеристик з урахуванням вимог до системи автоматизації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них умов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14E13" w:rsidRPr="007D049F" w:rsidTr="002C600A">
        <w:tc>
          <w:tcPr>
            <w:tcW w:w="4677" w:type="dxa"/>
          </w:tcPr>
          <w:p w:rsidR="00A14E13" w:rsidRPr="007D049F" w:rsidRDefault="00B015E4" w:rsidP="00B015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міти використовувати різноманітне спеціалізоване програмне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для розв’язування типових інженерних задач у галузі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енергетичних процесів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зокрема, математичного моделювання, автоматизованого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15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проектування, керування базами даних, методів комп’ютерної графіки.</w:t>
            </w:r>
          </w:p>
        </w:tc>
        <w:tc>
          <w:tcPr>
            <w:tcW w:w="10065" w:type="dxa"/>
          </w:tcPr>
          <w:p w:rsidR="00A42538" w:rsidRDefault="002C600A" w:rsidP="00A425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вміти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застосовувати методи системного аналізу, математичного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моделювання, ідентифікації та числові методи для розроблення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математичних моделей окремих елементів та систем автоматизації в цілому,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аналізу якості їх функціонування із використанням новітніх комп’ютерних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технологій.</w:t>
            </w:r>
          </w:p>
          <w:p w:rsidR="002C600A" w:rsidRDefault="002C600A" w:rsidP="002C60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вміти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налагоджувати технічні засоби автоматизації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системи керування.</w:t>
            </w:r>
          </w:p>
          <w:p w:rsidR="002C600A" w:rsidRPr="007D049F" w:rsidRDefault="002C600A" w:rsidP="002C60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вміти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вільно користуватись сучасними комп’ютерними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інформаційними технологіями для вирішення професійних завдань,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використовувати прикладні та спеціалізовані комп’ютерно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інтегровані середовища для вирішення задач автоматизації.</w:t>
            </w:r>
          </w:p>
        </w:tc>
      </w:tr>
    </w:tbl>
    <w:p w:rsidR="00A42538" w:rsidRDefault="00A4253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D754B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47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D754B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D75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7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D7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</w:t>
            </w:r>
            <w:r w:rsidR="00D75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552587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525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5525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B279BE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B279BE" w:rsidP="00C60E1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60E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6D6E29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</w:t>
            </w:r>
            <w:r w:rsidR="00673A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60E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навчального матеріалу таких дисциплін:</w:t>
      </w:r>
    </w:p>
    <w:p w:rsidR="0008572F" w:rsidRDefault="0008572F" w:rsidP="002C600A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-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08572F" w:rsidP="002C600A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- ф</w:t>
      </w:r>
      <w:r w:rsid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ізика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79BE" w:rsidRDefault="00B279BE" w:rsidP="002C600A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е</w:t>
      </w:r>
      <w:r w:rsidRPr="00B279BE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лектричні машини і апарати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8572F" w:rsidRPr="00277635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навчання в подальшому використовуються у засвоєнні таких дисциплін як:</w:t>
      </w:r>
    </w:p>
    <w:p w:rsidR="0008572F" w:rsidRDefault="0008572F" w:rsidP="002C600A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279B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279BE" w:rsidRPr="00B279BE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08572F" w:rsidP="002C600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р</w:t>
      </w:r>
      <w:r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елейний захист та автоматизація енергосистем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279BE" w:rsidRPr="0008572F" w:rsidRDefault="0008572F" w:rsidP="002C600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5258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52587" w:rsidRPr="00552587">
        <w:rPr>
          <w:rFonts w:ascii="Times New Roman" w:eastAsia="Times New Roman" w:hAnsi="Times New Roman" w:cs="Times New Roman"/>
          <w:sz w:val="28"/>
          <w:szCs w:val="28"/>
          <w:lang w:val="uk-UA"/>
        </w:rPr>
        <w:t>втоматизація енергосистем та автоматизований електропривод</w:t>
      </w:r>
      <w:r w:rsidR="005525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2C600A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4E5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програмні засоби</w:t>
      </w:r>
      <w:r w:rsidR="0008572F" w:rsidRPr="009D4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4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навчання: </w:t>
      </w:r>
      <w:r w:rsidR="009D4E5F" w:rsidRPr="009D4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«Дослідження режимів роботи </w:t>
      </w:r>
      <w:proofErr w:type="spellStart"/>
      <w:r w:rsidR="009D4E5F" w:rsidRPr="009D4E5F">
        <w:rPr>
          <w:rFonts w:ascii="Times New Roman" w:eastAsia="Times New Roman" w:hAnsi="Times New Roman" w:cs="Times New Roman"/>
          <w:sz w:val="28"/>
          <w:szCs w:val="28"/>
          <w:lang w:val="uk-UA"/>
        </w:rPr>
        <w:t>мікропроцнсорної</w:t>
      </w:r>
      <w:proofErr w:type="spellEnd"/>
      <w:r w:rsidR="009D4E5F" w:rsidRPr="009D4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АСУ ТП енергоблоку електростанції», прикладне програмне забезпечення для побудови автоматизованих систем управління технологічним процесом електростанції.</w:t>
      </w:r>
    </w:p>
    <w:p w:rsidR="00F55C57" w:rsidRDefault="00F55C57" w:rsidP="002C600A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147D8A" w:rsidRDefault="008501F4" w:rsidP="002C600A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9A5CD0" w:rsidRPr="00F62EA8" w:rsidTr="00DA3C6F">
        <w:tc>
          <w:tcPr>
            <w:tcW w:w="1031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A5CD0" w:rsidRPr="00F62EA8" w:rsidTr="00DA3C6F">
        <w:tc>
          <w:tcPr>
            <w:tcW w:w="15064" w:type="dxa"/>
            <w:gridSpan w:val="4"/>
          </w:tcPr>
          <w:p w:rsidR="009A5CD0" w:rsidRPr="00F33210" w:rsidRDefault="009A5CD0" w:rsidP="00DA3C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9A5CD0" w:rsidRPr="00F62EA8" w:rsidRDefault="002C600A" w:rsidP="002C6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Основні поняття про проектування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комплексних систем 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9A5CD0" w:rsidRPr="00F62EA8" w:rsidRDefault="002C600A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моделювання об’єктів проектування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578F5" w:rsidRPr="00F62EA8" w:rsidTr="00DA3C6F">
        <w:tc>
          <w:tcPr>
            <w:tcW w:w="1031" w:type="dxa"/>
            <w:vMerge/>
          </w:tcPr>
          <w:p w:rsidR="00C578F5" w:rsidRPr="00F62EA8" w:rsidRDefault="00C578F5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578F5" w:rsidRDefault="00C578F5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  <w:r w:rsid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0773" w:type="dxa"/>
          </w:tcPr>
          <w:p w:rsidR="00C578F5" w:rsidRDefault="00F34C0A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м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ей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трансформаторів та синхронних генераторів</w:t>
            </w:r>
            <w:r w:rsid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застосуванням програмних засобів</w:t>
            </w:r>
          </w:p>
        </w:tc>
        <w:tc>
          <w:tcPr>
            <w:tcW w:w="1134" w:type="dxa"/>
          </w:tcPr>
          <w:p w:rsidR="00C578F5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570C6E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9A5CD0" w:rsidRPr="00570C6E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F62EA8" w:rsidRDefault="009A5CD0" w:rsidP="00C57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9A5CD0" w:rsidRPr="00F62EA8" w:rsidRDefault="002C600A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Проектно-графічне моделювання елементів при проектуванні 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9A5CD0" w:rsidRPr="00570C6E" w:rsidRDefault="00F34C0A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ей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систем збудження</w:t>
            </w:r>
            <w:r w:rsid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застосуванням програмних засобів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2</w:t>
            </w:r>
          </w:p>
        </w:tc>
        <w:tc>
          <w:tcPr>
            <w:tcW w:w="10773" w:type="dxa"/>
          </w:tcPr>
          <w:p w:rsidR="009A5CD0" w:rsidRPr="00570C6E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F62EA8" w:rsidRDefault="009A5CD0" w:rsidP="00C57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9A5CD0" w:rsidRPr="00F62EA8" w:rsidRDefault="002C600A" w:rsidP="00B4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Інформаційне забезпечення у проектуванні систем</w:t>
            </w:r>
            <w:r w:rsidR="00B445C8"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9A5CD0" w:rsidRPr="00F62EA8" w:rsidRDefault="002C600A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Технічне забезпечення у проектуванні </w:t>
            </w:r>
            <w:r w:rsidR="00B445C8"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 w:rsid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  <w:tc>
          <w:tcPr>
            <w:tcW w:w="10773" w:type="dxa"/>
          </w:tcPr>
          <w:p w:rsidR="009A5CD0" w:rsidRPr="00F62EA8" w:rsidRDefault="00F34C0A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м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ей 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електростанцій та електричних ланцюгів</w:t>
            </w:r>
            <w:r w:rsid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із застосуванням засобів автоматизованого та комп’ютерного </w:t>
            </w:r>
            <w:r w:rsidR="002C600A" w:rsidRPr="00BA2E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</w:p>
        </w:tc>
        <w:tc>
          <w:tcPr>
            <w:tcW w:w="1134" w:type="dxa"/>
          </w:tcPr>
          <w:p w:rsidR="009A5CD0" w:rsidRPr="00F62EA8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3</w:t>
            </w:r>
          </w:p>
        </w:tc>
        <w:tc>
          <w:tcPr>
            <w:tcW w:w="10773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F62EA8" w:rsidRDefault="009A5CD0" w:rsidP="00C57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9A5CD0" w:rsidRPr="00F62EA8" w:rsidRDefault="00B445C8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Розробка схемної документації у проектах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Default="009A5CD0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9A5CD0" w:rsidRPr="00570C6E" w:rsidRDefault="00F34C0A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математичних моделей окремих елементів систем, визначення мінімальних витрат на споруджен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ня електроенергетичних об'єктів із застосуванням засобів автоматизованого та комп’ютерного </w:t>
            </w:r>
            <w:r w:rsidRPr="00BA2E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4</w:t>
            </w:r>
          </w:p>
        </w:tc>
        <w:tc>
          <w:tcPr>
            <w:tcW w:w="10773" w:type="dxa"/>
          </w:tcPr>
          <w:p w:rsidR="009A5CD0" w:rsidRPr="00F62EA8" w:rsidRDefault="009A5CD0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Доповнити конспект лекцій. </w:t>
            </w:r>
          </w:p>
        </w:tc>
        <w:tc>
          <w:tcPr>
            <w:tcW w:w="1134" w:type="dxa"/>
          </w:tcPr>
          <w:p w:rsidR="009A5CD0" w:rsidRPr="00F62EA8" w:rsidRDefault="009A5CD0" w:rsidP="00CD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08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9A5CD0" w:rsidRPr="00F62EA8" w:rsidRDefault="00B445C8" w:rsidP="00B4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Основні принципи вибору технічних засобів автоматизації при проектуванні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9A5CD0" w:rsidRPr="00F62EA8" w:rsidRDefault="00B445C8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Вибір мікропроцесорного обладнання при проектуванні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0773" w:type="dxa"/>
          </w:tcPr>
          <w:p w:rsidR="009A5CD0" w:rsidRPr="00F62EA8" w:rsidRDefault="00F34C0A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Аналітичне подання конфігурації електричних мереж і їх рішення із застосуванням закону </w:t>
            </w:r>
            <w:proofErr w:type="spellStart"/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Кірхгофа в матричній формі із застосуванням засобів автоматизованого та комп’ютерного </w:t>
            </w:r>
            <w:r w:rsidRPr="00BA2E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</w:p>
        </w:tc>
        <w:tc>
          <w:tcPr>
            <w:tcW w:w="1134" w:type="dxa"/>
          </w:tcPr>
          <w:p w:rsidR="009A5CD0" w:rsidRPr="00F62EA8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5</w:t>
            </w:r>
          </w:p>
        </w:tc>
        <w:tc>
          <w:tcPr>
            <w:tcW w:w="10773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9A5CD0" w:rsidRPr="00F62EA8" w:rsidRDefault="009A5CD0" w:rsidP="00C57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5CD0" w:rsidRPr="00F62EA8" w:rsidTr="00DA3C6F">
        <w:tc>
          <w:tcPr>
            <w:tcW w:w="1031" w:type="dxa"/>
            <w:vMerge w:val="restart"/>
            <w:vAlign w:val="center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9</w:t>
            </w:r>
          </w:p>
        </w:tc>
        <w:tc>
          <w:tcPr>
            <w:tcW w:w="10773" w:type="dxa"/>
          </w:tcPr>
          <w:p w:rsidR="009A5CD0" w:rsidRPr="00F62EA8" w:rsidRDefault="00B445C8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Розробка та організація інформаційного обміну у 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ах</w:t>
            </w:r>
            <w:r w:rsidRPr="002C6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автоматизованого керування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10</w:t>
            </w:r>
          </w:p>
        </w:tc>
        <w:tc>
          <w:tcPr>
            <w:tcW w:w="10773" w:type="dxa"/>
          </w:tcPr>
          <w:p w:rsidR="009A5CD0" w:rsidRPr="00F62EA8" w:rsidRDefault="00B445C8" w:rsidP="00B44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Проектування елементів і систем електроживлення та електропостачання у проектах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автоматизації.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Pr="00F62EA8" w:rsidRDefault="009A5CD0" w:rsidP="00C57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10773" w:type="dxa"/>
          </w:tcPr>
          <w:p w:rsidR="009A5CD0" w:rsidRPr="001D6503" w:rsidRDefault="00F34C0A" w:rsidP="00F34C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</w:t>
            </w:r>
            <w:r w:rsidRPr="00F34C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параметрів оптиміза</w:t>
            </w:r>
            <w:r w:rsidR="00B445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ції режимів енергетичних систем із застосуванням засобів автоматизованого та комп’ютерного </w:t>
            </w:r>
            <w:r w:rsidR="00B445C8" w:rsidRPr="00BA2E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</w:p>
        </w:tc>
        <w:tc>
          <w:tcPr>
            <w:tcW w:w="1134" w:type="dxa"/>
          </w:tcPr>
          <w:p w:rsidR="009A5CD0" w:rsidRPr="00F62EA8" w:rsidRDefault="00F34C0A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5CD0" w:rsidRPr="00F62EA8" w:rsidTr="00DA3C6F">
        <w:tc>
          <w:tcPr>
            <w:tcW w:w="1031" w:type="dxa"/>
            <w:vMerge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A5CD0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9A5CD0" w:rsidRPr="00F62EA8" w:rsidRDefault="009A5CD0" w:rsidP="00DA3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  <w:r w:rsidR="00C578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Виконання завдання в системі ДО</w:t>
            </w:r>
          </w:p>
        </w:tc>
        <w:tc>
          <w:tcPr>
            <w:tcW w:w="1134" w:type="dxa"/>
          </w:tcPr>
          <w:p w:rsidR="009A5CD0" w:rsidRPr="00F62EA8" w:rsidRDefault="009A5CD0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A5CD0" w:rsidRPr="00F62EA8" w:rsidTr="00DA3C6F">
        <w:tc>
          <w:tcPr>
            <w:tcW w:w="13930" w:type="dxa"/>
            <w:gridSpan w:val="3"/>
          </w:tcPr>
          <w:p w:rsidR="009A5CD0" w:rsidRPr="00AF05CB" w:rsidRDefault="009A5CD0" w:rsidP="00C578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год. (лекцій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20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год., ПЗ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9A5CD0" w:rsidRPr="00F62EA8" w:rsidRDefault="00C578F5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9A5CD0" w:rsidRPr="00F62EA8" w:rsidTr="00DA3C6F">
        <w:tc>
          <w:tcPr>
            <w:tcW w:w="13930" w:type="dxa"/>
            <w:gridSpan w:val="3"/>
          </w:tcPr>
          <w:p w:rsidR="009A5CD0" w:rsidRPr="00AF05CB" w:rsidRDefault="009A5CD0" w:rsidP="00C578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 w:rsidR="00C578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год.)</w:t>
            </w:r>
          </w:p>
        </w:tc>
        <w:tc>
          <w:tcPr>
            <w:tcW w:w="1134" w:type="dxa"/>
          </w:tcPr>
          <w:p w:rsidR="009A5CD0" w:rsidRPr="00F62EA8" w:rsidRDefault="00C578F5" w:rsidP="00DA3C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</w:tbl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01F4" w:rsidRDefault="008501F4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501F4" w:rsidRDefault="008501F4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225F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225F13" w:rsidRPr="00225F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CD081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225F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225F13" w:rsidRPr="008501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501F4" w:rsidRPr="00DF4713" w:rsidTr="00DF4713">
        <w:tc>
          <w:tcPr>
            <w:tcW w:w="992" w:type="dxa"/>
          </w:tcPr>
          <w:p w:rsidR="008501F4" w:rsidRPr="008501F4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049" w:type="dxa"/>
          </w:tcPr>
          <w:p w:rsidR="008501F4" w:rsidRPr="00544366" w:rsidRDefault="008501F4" w:rsidP="008501F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8501F4" w:rsidRPr="00544366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tr w:rsidR="008501F4" w:rsidRPr="00DF4713" w:rsidTr="00DF4713">
        <w:tc>
          <w:tcPr>
            <w:tcW w:w="992" w:type="dxa"/>
          </w:tcPr>
          <w:p w:rsidR="008501F4" w:rsidRPr="00225F13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501F4" w:rsidRDefault="008501F4" w:rsidP="008501F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8501F4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8501F4" w:rsidRPr="00DF4713" w:rsidTr="00DF4713">
        <w:tc>
          <w:tcPr>
            <w:tcW w:w="992" w:type="dxa"/>
          </w:tcPr>
          <w:p w:rsidR="008501F4" w:rsidRPr="00DF4713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501F4" w:rsidRPr="00075F6B" w:rsidRDefault="008501F4" w:rsidP="008501F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501F4" w:rsidRPr="00075F6B" w:rsidRDefault="008501F4" w:rsidP="008501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Default="00075F6B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8501F4" w:rsidRDefault="008501F4" w:rsidP="008501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8501F4" w:rsidRDefault="008501F4" w:rsidP="008501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8501F4" w:rsidRDefault="008501F4" w:rsidP="008501F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8501F4" w:rsidRDefault="008501F4" w:rsidP="008501F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1F4" w:rsidRDefault="008501F4" w:rsidP="008501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81C" w:rsidRDefault="00CD081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P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20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467F3D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7F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 Питання до екзамену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1.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підсистему АСУ ТП збору і первинної обробки інформації від датчиків </w:t>
      </w:r>
      <w:proofErr w:type="spellStart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загальностанційних</w:t>
      </w:r>
      <w:proofErr w:type="spellEnd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технологічних параметрів.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2. Поясніть, у чому полягає відмінність і схожість автоматизованої системи управління технологічними процесами (АСУ ТП) на ТЕС і АЕС.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3. Визначт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основне призначення автоматизованої системи управління електростанцією (АСУ ЕС).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виробничо-технічного управління ТЕС і АЕС.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5. Складіть та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функціональної моделі управління ТЕС і покажіть на ній основні підсистеми забезпечення виробництва.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6.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функціональн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структуру АСУ ТП енергоблоку.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7. Поясніть, у чому полягає неодмінна умова створення досконалої системи управління енергоблоком ТЕС або АЕС.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підсистеми комплексної оптимізації оперативного обслуговування і покажіть на ній функціональні зв'язки між АСУ ТП енергоблоків, АСУ ТП </w:t>
      </w:r>
      <w:proofErr w:type="spellStart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загальностанційного</w:t>
      </w:r>
      <w:proofErr w:type="spellEnd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устаткування, АСУ ТП </w:t>
      </w:r>
      <w:proofErr w:type="spellStart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загальностанційними</w:t>
      </w:r>
      <w:proofErr w:type="spellEnd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процесами.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9.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основні характеристики автоматичних регуляторів в системі управління енергоблоком.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proofErr w:type="spellEnd"/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ієрархічну структуру АСУ ТП енергоблоком.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11. 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функціональної моделі управління АЕС і покажіть на ній основні підсистеми забезпечення виробництва.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12.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і функції АСУ ТП ЕС.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Pr="00E37A6D">
        <w:rPr>
          <w:lang w:val="uk-UA"/>
        </w:rPr>
        <w:t xml:space="preserve"> 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виробничо-господарського управління ТЕС і АЕС.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14. Складіть та обґрунтувати організаційно-функціональну структуру АСУ ТП енергоблоком ТЕС і покажіть на ній інформаційні потоки по збору даних про параметри енергоблоку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15. 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технічної структури АСУ ТП енергоблоку.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16. 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основу побудови функціональної моделі управління електростанцією.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оперативного управління електростанцією.</w:t>
      </w:r>
    </w:p>
    <w:p w:rsidR="00B445C8" w:rsidRPr="00E37A6D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у чому полягає відмінність і схожість автоматизованої системи управління виробництвом (АСУ В) на ТЕС і АЕС.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АСУ ТП енергоблоком з децентралізованою системою.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20.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комплексній оптимізації оперативного обслуговування (експлуатації).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АСУ ТП енергоблоками.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АСУ ЕС і покажіть на ній зв'язки між основними підсистемами АСУ ТП ЕС і АСУ В ЕС.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йте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та функції підсистеми АСУ ТП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комплексній оптимізації розвитку (реконструкції) виробництва.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АСУ ТП </w:t>
      </w:r>
      <w:proofErr w:type="spellStart"/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загальностанційними</w:t>
      </w:r>
      <w:proofErr w:type="spellEnd"/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технологічними процесами.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структурну схему зв'язку собівартості електроенергії, що виробляється, з управлінням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і функції підсистеми АСУ ТП оптимізації трудової діяльності.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схему функціональних зв'язків технічних засобів управління для оснащення АСУ ТП енергоблоками.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28.</w:t>
      </w:r>
      <w:r w:rsidRPr="00E37A6D">
        <w:rPr>
          <w:lang w:val="uk-UA"/>
        </w:rPr>
        <w:t xml:space="preserve">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підсистеми АСУ ТП оптимізації виробничо-фінансової діяльності.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що є критерієм оптимальності виробничо-господарського управління.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АСУ ТП енергоблоком з повністю централізованою системою.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31. </w:t>
      </w:r>
      <w:proofErr w:type="spellStart"/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proofErr w:type="spellEnd"/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управління технологічними процесами в енергетиці.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загальне завдання автоматизованої системи управління електростанціями.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функціональної моделі управління ТЕС і покажіть на ній зв'язки між основними підсистемами забезпечення виробництва.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системного підходу при створенні, експлуатації і розвитку АСУ ТП АЕС.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АСУ ТП енергоблоку з реактором ВВЕР-1000 і поясніть, як відбувається збір і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відображення інформації.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вимоги, що пред'являються до АСУ ТП енергоблоками.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, чому сучасні АСУ ТЕС і АСУ АЕС мають бути інтегрованими.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38.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організаційно-функціональну структуру АСУ ТП енергоблоком ТЕС і покажіть на ній зв'язки між основними групами.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підсистем інформаційної частини АСУ ТП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40. </w:t>
      </w:r>
      <w:r w:rsidRPr="00E64695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особливості алгоритмів вирішення завдань в АСУ ТП.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41.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інформаційно-алгоритмічної моделі АСУ ТП енергоблоком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етапів автоматизації системи управління.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42.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Проаналізувати склад і функції АСУ ТП з повністю централізованою системою при управлінні технологічними процесами енергоблоку</w:t>
      </w: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схему АСУ ТП управління потужністю блокової ТЕС (“РУМБ”) і поясніть послідовність процесу визначення робочих енергетичних характеристик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АСУ ТП з частково централізованою системою при управлінні технологічними процесами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які підсистеми АСУ ТП функціонують у реальному часі.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46.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обчислювальної системи (“Комплекс - 4”) і покажіть на ній зв'язки між основними підсистемами (інформаційною, обчислювальною та ін.).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які підсистеми АСУ ТП працюють у пакетному режимі.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48.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 та функції АСУ ТП з децентралізованою системою при управлінні технологічними процесами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49.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програмного забезпечення УОС типу “Комплекс-т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2” і поясніть на схемі, як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відбувається обслуговування даних з об'єкту.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 функції управління виробництвом в автоматизованому режимі.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51.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мету автоматизації оперативно-диспетчерського управління.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52.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суть вибору критерію оптимального управління енергоблоком.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обґрунтувати структурну схему УОС типу “Комплекс-т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2” , а також і поясніть як відбувається вироблення і видача команд управління.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54.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перспективи розвитку і вдосконалення АСУ ТП.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оцінку діагностування енергоустаткування АСУ ТП ТЕС і АЕС та визначт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способи діагностики.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56.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 сутність системного підходу при створенні, експлуатації і розвитку АСУ ТП.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57.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функціональну схему автоматизованої системи комплексної технічної діагностики (АСКТД) і поясніть, як вирішуються завдання діагностування енергоблоку.</w:t>
      </w:r>
    </w:p>
    <w:p w:rsidR="00B445C8" w:rsidRPr="00E37A6D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58.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Поясніть, у чому полягає основне завдання оптимізації внутрішньо блокових технологічних процесів.</w:t>
      </w:r>
    </w:p>
    <w:p w:rsidR="00B445C8" w:rsidRPr="00DE73DE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59. 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та обґрунту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йте</w:t>
      </w:r>
      <w:r w:rsidRPr="0070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схему системи управління енергоблоком. Поясніть на схемі чим встановлюється нормальний експлуатаційний </w:t>
      </w: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режим.</w:t>
      </w:r>
    </w:p>
    <w:p w:rsidR="00B445C8" w:rsidRPr="00DE73DE" w:rsidRDefault="00B445C8" w:rsidP="00B445C8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3DE">
        <w:rPr>
          <w:rFonts w:ascii="Times New Roman" w:eastAsia="Times New Roman" w:hAnsi="Times New Roman" w:cs="Times New Roman"/>
          <w:sz w:val="28"/>
          <w:szCs w:val="28"/>
          <w:lang w:val="uk-UA"/>
        </w:rPr>
        <w:t>60. Складіть та обґрунтуйте схему розрахунку і аналізу ТЕП енергоблоку.</w:t>
      </w:r>
    </w:p>
    <w:p w:rsidR="00A41A02" w:rsidRPr="00467F3D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Пушкар, М.С. Проектування систем автоматизації: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/М.С. Пушкар, С.М. Проценко – Д.: Національний гірничий університет, 2013.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– 268 с.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Основи систем автоматизованого проектування: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інтерактивний комплекс навчально-методичного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забезпечення. – Рівне: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НУВГП, 2008. – 136 с.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Рокочинський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О.М., Величко С.В.,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Коптюк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Р.М. Основи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САПР: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. посібник. Рівне: НУВГП, 2010. – 178 с.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Мартиненко І.І., Лисенко В.П., Тищенко Л.П.,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Болбот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І.М., Олійник П.В.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 систем електрифікації та автоматизації АПК: Підручник. – К.,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2008. – 330 с.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5. Автоматизація технологічних процесів і системи автоматичного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керування: Навчальний посібник /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Барало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Самойленко П.Г., Гранат С.Є.,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Ковальов В.О. – К.: Аграрна освіта, 2010. – 557 с.</w:t>
      </w:r>
    </w:p>
    <w:p w:rsidR="00B445C8" w:rsidRPr="00B445C8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6. Правила улаштування електроустановок. - Видання офіційне.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Міненерговугілля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України. - X. : Видавництво «Форт», 2017. - 760 с.</w:t>
      </w:r>
    </w:p>
    <w:p w:rsidR="00F70846" w:rsidRPr="00F70846" w:rsidRDefault="00B445C8" w:rsidP="00B445C8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Клюев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Глазов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Б.В.,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Дубровский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А.Х.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автоматизации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технологических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Справочное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.- М.: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Энергоиздат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, 1990. - 464 с.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cr/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B445C8" w:rsidRPr="00B445C8" w:rsidRDefault="00B445C8" w:rsidP="00B445C8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Ларичева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 Контроль та автоматичне регулювання хіміко-технологічних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процесів: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 / Л.П.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Ларичева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, М.Д. Волошин, О.П. Луценко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Дніпродзержинськ: ДДТУ, 2015. – 320 с.</w:t>
      </w:r>
    </w:p>
    <w:p w:rsidR="00B445C8" w:rsidRPr="00B445C8" w:rsidRDefault="00B445C8" w:rsidP="00B445C8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Сидорчук Б.П.,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Ідентифікація та моделювання. Частина 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Ідентифікація та моделювання об’єктів автоматизації за пасивними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експериментами: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Б.П.Сидорчук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О.М.Наумчук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. – Рівне: НУВГП,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2021. - 133 с.</w:t>
      </w:r>
    </w:p>
    <w:p w:rsidR="00F70846" w:rsidRPr="00F70846" w:rsidRDefault="00B445C8" w:rsidP="00B445C8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13. Павленко П.М. Основи математичного моделювання систем і процесів: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445C8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Книжкове вид-во НАУ, 2013. − 201 с.</w:t>
      </w:r>
    </w:p>
    <w:p w:rsidR="00F70846" w:rsidRDefault="00F70846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DC1D94" w:rsidRDefault="008501F4" w:rsidP="00DC1D94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DC1D94" w:rsidRDefault="00DC1D94" w:rsidP="00DC1D94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Каталог електротехнічної продукції. – К.: ПРОСВИТ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2009. – 16 с.</w:t>
      </w:r>
    </w:p>
    <w:p w:rsidR="00DC1D94" w:rsidRPr="00DC1D94" w:rsidRDefault="00DC1D94" w:rsidP="00DC1D94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Каталог: Все для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производства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электротехнического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оборудования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электрификации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в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промышленном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>гражданском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строительстве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. НТЦ “</w:t>
      </w:r>
      <w:proofErr w:type="spellStart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Харьков</w:t>
      </w:r>
      <w:proofErr w:type="spellEnd"/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реле комплект”. Режим доступу: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http://http://www.ntc.com.ua./page-id-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DC1D94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>47.html.</w:t>
      </w:r>
    </w:p>
    <w:p w:rsidR="00F70846" w:rsidRPr="009037C8" w:rsidRDefault="00F70846" w:rsidP="00903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6F1"/>
    <w:multiLevelType w:val="hybridMultilevel"/>
    <w:tmpl w:val="18D4040E"/>
    <w:lvl w:ilvl="0" w:tplc="F3905C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4424"/>
    <w:multiLevelType w:val="hybridMultilevel"/>
    <w:tmpl w:val="8C92507E"/>
    <w:lvl w:ilvl="0" w:tplc="DDF8E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81AC4"/>
    <w:multiLevelType w:val="hybridMultilevel"/>
    <w:tmpl w:val="63761D70"/>
    <w:lvl w:ilvl="0" w:tplc="0B168DA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CC1ED8"/>
    <w:multiLevelType w:val="hybridMultilevel"/>
    <w:tmpl w:val="1A0A4C3E"/>
    <w:lvl w:ilvl="0" w:tplc="28386A8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B54DCB"/>
    <w:multiLevelType w:val="hybridMultilevel"/>
    <w:tmpl w:val="F09C3CE0"/>
    <w:lvl w:ilvl="0" w:tplc="0ACCB56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249"/>
    <w:rsid w:val="00075F6B"/>
    <w:rsid w:val="00083E87"/>
    <w:rsid w:val="000845D4"/>
    <w:rsid w:val="0008572F"/>
    <w:rsid w:val="00096EB0"/>
    <w:rsid w:val="00097C93"/>
    <w:rsid w:val="00111797"/>
    <w:rsid w:val="00135B28"/>
    <w:rsid w:val="00147D8A"/>
    <w:rsid w:val="001A5BCB"/>
    <w:rsid w:val="001B00BA"/>
    <w:rsid w:val="001C315F"/>
    <w:rsid w:val="001D6503"/>
    <w:rsid w:val="001E2FF1"/>
    <w:rsid w:val="001E697F"/>
    <w:rsid w:val="00217498"/>
    <w:rsid w:val="00225F13"/>
    <w:rsid w:val="00236357"/>
    <w:rsid w:val="002414B3"/>
    <w:rsid w:val="002650AF"/>
    <w:rsid w:val="002724D6"/>
    <w:rsid w:val="002767FC"/>
    <w:rsid w:val="002821D4"/>
    <w:rsid w:val="00283995"/>
    <w:rsid w:val="00284EA3"/>
    <w:rsid w:val="002B4752"/>
    <w:rsid w:val="002C600A"/>
    <w:rsid w:val="002D1420"/>
    <w:rsid w:val="002F7C37"/>
    <w:rsid w:val="003261A6"/>
    <w:rsid w:val="00382CD0"/>
    <w:rsid w:val="00383CDA"/>
    <w:rsid w:val="00384F74"/>
    <w:rsid w:val="003905F5"/>
    <w:rsid w:val="003B7031"/>
    <w:rsid w:val="003C1A84"/>
    <w:rsid w:val="00446168"/>
    <w:rsid w:val="00452BAC"/>
    <w:rsid w:val="004613A0"/>
    <w:rsid w:val="00467F3D"/>
    <w:rsid w:val="00485745"/>
    <w:rsid w:val="00495002"/>
    <w:rsid w:val="004D7BB1"/>
    <w:rsid w:val="00552587"/>
    <w:rsid w:val="00554802"/>
    <w:rsid w:val="00570C6E"/>
    <w:rsid w:val="00580B3C"/>
    <w:rsid w:val="005C3E09"/>
    <w:rsid w:val="005E43F9"/>
    <w:rsid w:val="005E4C4D"/>
    <w:rsid w:val="005E6942"/>
    <w:rsid w:val="00600207"/>
    <w:rsid w:val="00616A53"/>
    <w:rsid w:val="00640CDE"/>
    <w:rsid w:val="00673ABF"/>
    <w:rsid w:val="006D6E29"/>
    <w:rsid w:val="006F1951"/>
    <w:rsid w:val="007124DD"/>
    <w:rsid w:val="0071337C"/>
    <w:rsid w:val="007328CB"/>
    <w:rsid w:val="00751A70"/>
    <w:rsid w:val="00752175"/>
    <w:rsid w:val="00755966"/>
    <w:rsid w:val="007619C7"/>
    <w:rsid w:val="007710ED"/>
    <w:rsid w:val="00793FFB"/>
    <w:rsid w:val="007B68C5"/>
    <w:rsid w:val="007C1DAF"/>
    <w:rsid w:val="007D049F"/>
    <w:rsid w:val="007E5233"/>
    <w:rsid w:val="008026C5"/>
    <w:rsid w:val="0083479E"/>
    <w:rsid w:val="00841693"/>
    <w:rsid w:val="00847390"/>
    <w:rsid w:val="008501F4"/>
    <w:rsid w:val="00884749"/>
    <w:rsid w:val="008D1272"/>
    <w:rsid w:val="009037C8"/>
    <w:rsid w:val="00916754"/>
    <w:rsid w:val="00924F64"/>
    <w:rsid w:val="00936FC5"/>
    <w:rsid w:val="0095261D"/>
    <w:rsid w:val="009658A7"/>
    <w:rsid w:val="00994D15"/>
    <w:rsid w:val="009A5CD0"/>
    <w:rsid w:val="009B5C00"/>
    <w:rsid w:val="009D4E5F"/>
    <w:rsid w:val="009D65C4"/>
    <w:rsid w:val="009F6F6A"/>
    <w:rsid w:val="00A14E13"/>
    <w:rsid w:val="00A16633"/>
    <w:rsid w:val="00A208A3"/>
    <w:rsid w:val="00A23494"/>
    <w:rsid w:val="00A41A02"/>
    <w:rsid w:val="00A42538"/>
    <w:rsid w:val="00A4299C"/>
    <w:rsid w:val="00A54845"/>
    <w:rsid w:val="00A54EFC"/>
    <w:rsid w:val="00A62286"/>
    <w:rsid w:val="00AF05CB"/>
    <w:rsid w:val="00B015E4"/>
    <w:rsid w:val="00B07A7A"/>
    <w:rsid w:val="00B21B34"/>
    <w:rsid w:val="00B279BE"/>
    <w:rsid w:val="00B327B2"/>
    <w:rsid w:val="00B32B2D"/>
    <w:rsid w:val="00B445C8"/>
    <w:rsid w:val="00B62E61"/>
    <w:rsid w:val="00B743B2"/>
    <w:rsid w:val="00B83E57"/>
    <w:rsid w:val="00B840B0"/>
    <w:rsid w:val="00B87C62"/>
    <w:rsid w:val="00B942F7"/>
    <w:rsid w:val="00BA2EEE"/>
    <w:rsid w:val="00BA3378"/>
    <w:rsid w:val="00BD47C5"/>
    <w:rsid w:val="00BD741C"/>
    <w:rsid w:val="00BF5A00"/>
    <w:rsid w:val="00BF72F0"/>
    <w:rsid w:val="00BF7B05"/>
    <w:rsid w:val="00C1177E"/>
    <w:rsid w:val="00C16F63"/>
    <w:rsid w:val="00C46BF4"/>
    <w:rsid w:val="00C54B0E"/>
    <w:rsid w:val="00C578F5"/>
    <w:rsid w:val="00C60E13"/>
    <w:rsid w:val="00C66CAD"/>
    <w:rsid w:val="00C7025C"/>
    <w:rsid w:val="00C84224"/>
    <w:rsid w:val="00CD081C"/>
    <w:rsid w:val="00CF044D"/>
    <w:rsid w:val="00CF2499"/>
    <w:rsid w:val="00D07986"/>
    <w:rsid w:val="00D11AB0"/>
    <w:rsid w:val="00D33ACF"/>
    <w:rsid w:val="00D40E67"/>
    <w:rsid w:val="00D745BB"/>
    <w:rsid w:val="00D754B2"/>
    <w:rsid w:val="00D879D5"/>
    <w:rsid w:val="00DA3C6F"/>
    <w:rsid w:val="00DC1D94"/>
    <w:rsid w:val="00DF4713"/>
    <w:rsid w:val="00DF47FB"/>
    <w:rsid w:val="00E050AE"/>
    <w:rsid w:val="00E23DCC"/>
    <w:rsid w:val="00E52811"/>
    <w:rsid w:val="00E63419"/>
    <w:rsid w:val="00E70296"/>
    <w:rsid w:val="00E87DFC"/>
    <w:rsid w:val="00E924DE"/>
    <w:rsid w:val="00EA7577"/>
    <w:rsid w:val="00ED1809"/>
    <w:rsid w:val="00EE3C30"/>
    <w:rsid w:val="00EF1932"/>
    <w:rsid w:val="00F04B04"/>
    <w:rsid w:val="00F33210"/>
    <w:rsid w:val="00F34C0A"/>
    <w:rsid w:val="00F516B2"/>
    <w:rsid w:val="00F527BF"/>
    <w:rsid w:val="00F55C57"/>
    <w:rsid w:val="00F56593"/>
    <w:rsid w:val="00F62EA8"/>
    <w:rsid w:val="00F70846"/>
    <w:rsid w:val="00F939EE"/>
    <w:rsid w:val="00F96D35"/>
    <w:rsid w:val="00FA0837"/>
    <w:rsid w:val="00FB4B32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AECE-91B5-4F92-978A-C247D20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35B28"/>
    <w:rPr>
      <w:color w:val="800080" w:themeColor="followedHyperlink"/>
      <w:u w:val="single"/>
    </w:rPr>
  </w:style>
  <w:style w:type="table" w:customStyle="1" w:styleId="TableGrid">
    <w:name w:val="TableGrid"/>
    <w:rsid w:val="00552587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52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feofanovich@ukr.net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CCE5-A90F-4E01-A534-E3B03FD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4</cp:revision>
  <dcterms:created xsi:type="dcterms:W3CDTF">2023-02-23T08:09:00Z</dcterms:created>
  <dcterms:modified xsi:type="dcterms:W3CDTF">2023-03-29T07:45:00Z</dcterms:modified>
</cp:coreProperties>
</file>